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102A" w14:textId="77777777" w:rsidR="004128FA" w:rsidRDefault="008D481D">
      <w:pPr>
        <w:spacing w:after="185" w:line="262" w:lineRule="auto"/>
        <w:ind w:left="-5" w:hanging="10"/>
      </w:pPr>
      <w:proofErr w:type="spellStart"/>
      <w:r>
        <w:rPr>
          <w:rFonts w:cs="Calibri"/>
        </w:rPr>
        <w:t>Vážení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spoluobčané</w:t>
      </w:r>
      <w:proofErr w:type="spellEnd"/>
      <w:r>
        <w:rPr>
          <w:rFonts w:cs="Calibri"/>
        </w:rPr>
        <w:t xml:space="preserve">, </w:t>
      </w:r>
    </w:p>
    <w:p w14:paraId="0213D136" w14:textId="489874DE" w:rsidR="004128FA" w:rsidRDefault="008D481D">
      <w:pPr>
        <w:spacing w:after="157" w:line="262" w:lineRule="auto"/>
        <w:ind w:left="-5" w:hanging="10"/>
      </w:pPr>
      <w:proofErr w:type="spellStart"/>
      <w:r>
        <w:rPr>
          <w:rFonts w:cs="Calibri"/>
        </w:rPr>
        <w:t>kontejner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objemný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odpad</w:t>
      </w:r>
      <w:proofErr w:type="spellEnd"/>
      <w:r>
        <w:rPr>
          <w:rFonts w:cs="Calibri"/>
        </w:rPr>
        <w:t xml:space="preserve"> (</w:t>
      </w:r>
      <w:proofErr w:type="spellStart"/>
      <w:r>
        <w:rPr>
          <w:rFonts w:cs="Calibri"/>
          <w:b/>
          <w:sz w:val="24"/>
        </w:rPr>
        <w:t>kromě</w:t>
      </w:r>
      <w:proofErr w:type="spellEnd"/>
      <w:r>
        <w:rPr>
          <w:rFonts w:cs="Calibri"/>
          <w:b/>
          <w:sz w:val="24"/>
        </w:rPr>
        <w:t xml:space="preserve"> </w:t>
      </w:r>
      <w:proofErr w:type="spellStart"/>
      <w:r>
        <w:rPr>
          <w:rFonts w:cs="Calibri"/>
          <w:b/>
          <w:sz w:val="24"/>
        </w:rPr>
        <w:t>pneumatik</w:t>
      </w:r>
      <w:proofErr w:type="spellEnd"/>
      <w:r>
        <w:rPr>
          <w:rFonts w:cs="Calibri"/>
          <w:b/>
          <w:sz w:val="24"/>
        </w:rPr>
        <w:t xml:space="preserve"> a </w:t>
      </w:r>
      <w:proofErr w:type="spellStart"/>
      <w:r>
        <w:rPr>
          <w:rFonts w:cs="Calibri"/>
          <w:b/>
          <w:sz w:val="24"/>
        </w:rPr>
        <w:t>nebezpečného</w:t>
      </w:r>
      <w:proofErr w:type="spellEnd"/>
      <w:r>
        <w:rPr>
          <w:rFonts w:cs="Calibri"/>
          <w:b/>
          <w:sz w:val="24"/>
        </w:rPr>
        <w:t xml:space="preserve"> </w:t>
      </w:r>
      <w:proofErr w:type="spellStart"/>
      <w:r>
        <w:rPr>
          <w:rFonts w:cs="Calibri"/>
          <w:b/>
          <w:sz w:val="24"/>
        </w:rPr>
        <w:t>odpadu</w:t>
      </w:r>
      <w:proofErr w:type="spellEnd"/>
      <w:r>
        <w:rPr>
          <w:rFonts w:cs="Calibri"/>
        </w:rPr>
        <w:t xml:space="preserve">), pro </w:t>
      </w:r>
      <w:proofErr w:type="spellStart"/>
      <w:r>
        <w:rPr>
          <w:rFonts w:cs="Calibri"/>
        </w:rPr>
        <w:t>trvale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žijící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občany</w:t>
      </w:r>
      <w:proofErr w:type="spellEnd"/>
      <w:r>
        <w:rPr>
          <w:rFonts w:cs="Calibri"/>
        </w:rPr>
        <w:t xml:space="preserve"> v </w:t>
      </w:r>
      <w:proofErr w:type="spellStart"/>
      <w:r>
        <w:rPr>
          <w:rFonts w:cs="Calibri"/>
        </w:rPr>
        <w:t>Tatrovicích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chataře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katastru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obce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bude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přistaven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ploše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sběrného</w:t>
      </w:r>
      <w:proofErr w:type="spellEnd"/>
      <w:r>
        <w:rPr>
          <w:rFonts w:cs="Calibri"/>
        </w:rPr>
        <w:t xml:space="preserve"> </w:t>
      </w:r>
      <w:proofErr w:type="spellStart"/>
      <w:r w:rsidR="00540B8A">
        <w:rPr>
          <w:rFonts w:cs="Calibri"/>
        </w:rPr>
        <w:t>místa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vedle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Obecního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úřadu</w:t>
      </w:r>
      <w:proofErr w:type="spellEnd"/>
      <w:r>
        <w:rPr>
          <w:rFonts w:cs="Calibri"/>
        </w:rPr>
        <w:t xml:space="preserve"> a </w:t>
      </w:r>
      <w:proofErr w:type="spellStart"/>
      <w:r>
        <w:rPr>
          <w:rFonts w:cs="Calibri"/>
        </w:rPr>
        <w:t>přístupný</w:t>
      </w:r>
      <w:proofErr w:type="spellEnd"/>
      <w:r>
        <w:rPr>
          <w:rFonts w:cs="Calibri"/>
        </w:rPr>
        <w:t xml:space="preserve"> v </w:t>
      </w:r>
      <w:proofErr w:type="spellStart"/>
      <w:r>
        <w:rPr>
          <w:rFonts w:cs="Calibri"/>
        </w:rPr>
        <w:t>následujících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dnech</w:t>
      </w:r>
      <w:proofErr w:type="spellEnd"/>
      <w:r>
        <w:rPr>
          <w:rFonts w:cs="Calibri"/>
        </w:rPr>
        <w:t xml:space="preserve">: </w:t>
      </w:r>
    </w:p>
    <w:p w14:paraId="4D4DAFB3" w14:textId="442E662E" w:rsidR="004128FA" w:rsidRPr="00C3460A" w:rsidRDefault="00C21E41">
      <w:pPr>
        <w:numPr>
          <w:ilvl w:val="0"/>
          <w:numId w:val="1"/>
        </w:numPr>
        <w:spacing w:after="158"/>
        <w:ind w:hanging="120"/>
      </w:pPr>
      <w:r>
        <w:rPr>
          <w:rFonts w:cs="Calibri"/>
        </w:rPr>
        <w:t>30</w:t>
      </w:r>
      <w:r w:rsidR="008D481D">
        <w:rPr>
          <w:rFonts w:cs="Calibri"/>
        </w:rPr>
        <w:t>.</w:t>
      </w:r>
      <w:r w:rsidR="00C3460A">
        <w:rPr>
          <w:rFonts w:cs="Calibri"/>
        </w:rPr>
        <w:t xml:space="preserve"> </w:t>
      </w:r>
      <w:r>
        <w:rPr>
          <w:rFonts w:cs="Calibri"/>
        </w:rPr>
        <w:t>3</w:t>
      </w:r>
      <w:r w:rsidR="008D481D">
        <w:rPr>
          <w:rFonts w:cs="Calibri"/>
        </w:rPr>
        <w:t>. 202</w:t>
      </w:r>
      <w:r>
        <w:rPr>
          <w:rFonts w:cs="Calibri"/>
        </w:rPr>
        <w:t>6</w:t>
      </w:r>
      <w:r w:rsidR="008D481D">
        <w:rPr>
          <w:rFonts w:cs="Calibri"/>
        </w:rPr>
        <w:t xml:space="preserve"> od 13:30 do 16:00 </w:t>
      </w:r>
      <w:r w:rsidR="00C3460A">
        <w:rPr>
          <w:rFonts w:cs="Calibri"/>
        </w:rPr>
        <w:t>hod.</w:t>
      </w:r>
      <w:r w:rsidR="008D481D">
        <w:rPr>
          <w:rFonts w:cs="Calibri"/>
        </w:rPr>
        <w:t xml:space="preserve"> </w:t>
      </w:r>
    </w:p>
    <w:p w14:paraId="5D1DC1C4" w14:textId="3871000E" w:rsidR="00C3460A" w:rsidRDefault="00C21E41">
      <w:pPr>
        <w:numPr>
          <w:ilvl w:val="0"/>
          <w:numId w:val="1"/>
        </w:numPr>
        <w:spacing w:after="158"/>
        <w:ind w:hanging="120"/>
      </w:pPr>
      <w:r>
        <w:rPr>
          <w:rFonts w:cs="Calibri"/>
        </w:rPr>
        <w:t>3</w:t>
      </w:r>
      <w:r>
        <w:rPr>
          <w:rFonts w:cs="Calibri"/>
        </w:rPr>
        <w:t>1</w:t>
      </w:r>
      <w:r>
        <w:rPr>
          <w:rFonts w:cs="Calibri"/>
        </w:rPr>
        <w:t xml:space="preserve">. 3. 2026 </w:t>
      </w:r>
      <w:r w:rsidR="00C3460A">
        <w:rPr>
          <w:rFonts w:cs="Calibri"/>
        </w:rPr>
        <w:t>od 16:00 do 18:00 hod.</w:t>
      </w:r>
    </w:p>
    <w:p w14:paraId="385A50E1" w14:textId="77FB05CD" w:rsidR="004128FA" w:rsidRDefault="00C21E41">
      <w:pPr>
        <w:numPr>
          <w:ilvl w:val="0"/>
          <w:numId w:val="1"/>
        </w:numPr>
        <w:spacing w:after="158"/>
        <w:ind w:hanging="120"/>
      </w:pPr>
      <w:r>
        <w:rPr>
          <w:rFonts w:cs="Calibri"/>
        </w:rPr>
        <w:t>1</w:t>
      </w:r>
      <w:r>
        <w:rPr>
          <w:rFonts w:cs="Calibri"/>
        </w:rPr>
        <w:t xml:space="preserve">. </w:t>
      </w:r>
      <w:r>
        <w:rPr>
          <w:rFonts w:cs="Calibri"/>
        </w:rPr>
        <w:t>4</w:t>
      </w:r>
      <w:r>
        <w:rPr>
          <w:rFonts w:cs="Calibri"/>
        </w:rPr>
        <w:t xml:space="preserve">. 2026 </w:t>
      </w:r>
      <w:r w:rsidR="008D481D">
        <w:rPr>
          <w:rFonts w:cs="Calibri"/>
        </w:rPr>
        <w:t xml:space="preserve">od 16:00 do 18:00 </w:t>
      </w:r>
      <w:r w:rsidR="00C3460A">
        <w:rPr>
          <w:rFonts w:cs="Calibri"/>
        </w:rPr>
        <w:t>hod.</w:t>
      </w:r>
      <w:r w:rsidR="008D481D">
        <w:rPr>
          <w:rFonts w:cs="Calibri"/>
        </w:rPr>
        <w:t xml:space="preserve"> </w:t>
      </w:r>
    </w:p>
    <w:p w14:paraId="7BDD92F7" w14:textId="2BDDC614" w:rsidR="004128FA" w:rsidRPr="00C21E41" w:rsidRDefault="00C21E41">
      <w:pPr>
        <w:numPr>
          <w:ilvl w:val="0"/>
          <w:numId w:val="1"/>
        </w:numPr>
        <w:spacing w:after="158"/>
        <w:ind w:hanging="120"/>
      </w:pPr>
      <w:r>
        <w:rPr>
          <w:rFonts w:cs="Calibri"/>
        </w:rPr>
        <w:t>2</w:t>
      </w:r>
      <w:r>
        <w:rPr>
          <w:rFonts w:cs="Calibri"/>
        </w:rPr>
        <w:t xml:space="preserve">. 4. 2026 </w:t>
      </w:r>
      <w:r w:rsidR="008D481D">
        <w:rPr>
          <w:rFonts w:cs="Calibri"/>
        </w:rPr>
        <w:t xml:space="preserve">od 16:00 do 18:00 </w:t>
      </w:r>
      <w:r w:rsidR="00C3460A">
        <w:rPr>
          <w:rFonts w:cs="Calibri"/>
        </w:rPr>
        <w:t>hod.</w:t>
      </w:r>
      <w:r w:rsidR="008D481D">
        <w:rPr>
          <w:rFonts w:cs="Calibri"/>
        </w:rPr>
        <w:t xml:space="preserve"> </w:t>
      </w:r>
    </w:p>
    <w:p w14:paraId="6EC0325C" w14:textId="3E5A160D" w:rsidR="00C21E41" w:rsidRPr="00C21E41" w:rsidRDefault="00C21E41">
      <w:pPr>
        <w:numPr>
          <w:ilvl w:val="0"/>
          <w:numId w:val="1"/>
        </w:numPr>
        <w:spacing w:after="158"/>
        <w:ind w:hanging="120"/>
      </w:pPr>
      <w:r>
        <w:rPr>
          <w:rFonts w:cs="Calibri"/>
        </w:rPr>
        <w:t xml:space="preserve">3. 4. 2026 </w:t>
      </w:r>
      <w:proofErr w:type="spellStart"/>
      <w:r>
        <w:rPr>
          <w:rFonts w:cs="Calibri"/>
        </w:rPr>
        <w:t>pouze</w:t>
      </w:r>
      <w:proofErr w:type="spellEnd"/>
      <w:r>
        <w:rPr>
          <w:rFonts w:cs="Calibri"/>
        </w:rPr>
        <w:t xml:space="preserve"> po </w:t>
      </w:r>
      <w:proofErr w:type="spellStart"/>
      <w:r>
        <w:rPr>
          <w:rFonts w:cs="Calibri"/>
        </w:rPr>
        <w:t>telefonické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dohodě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čísle</w:t>
      </w:r>
      <w:proofErr w:type="spellEnd"/>
      <w:r>
        <w:rPr>
          <w:rFonts w:cs="Calibri"/>
        </w:rPr>
        <w:t xml:space="preserve"> </w:t>
      </w:r>
      <w:r>
        <w:rPr>
          <w:rFonts w:cs="Calibri"/>
          <w:color w:val="565656"/>
        </w:rPr>
        <w:t>+420724945839</w:t>
      </w:r>
      <w:r>
        <w:rPr>
          <w:rFonts w:cs="Calibri"/>
          <w:color w:val="565656"/>
        </w:rPr>
        <w:t>.</w:t>
      </w:r>
    </w:p>
    <w:p w14:paraId="18DCF1EA" w14:textId="210CC52B" w:rsidR="00C21E41" w:rsidRDefault="00C21E41">
      <w:pPr>
        <w:numPr>
          <w:ilvl w:val="0"/>
          <w:numId w:val="1"/>
        </w:numPr>
        <w:spacing w:after="158"/>
        <w:ind w:hanging="120"/>
      </w:pPr>
      <w:r>
        <w:rPr>
          <w:rFonts w:cs="Calibri"/>
        </w:rPr>
        <w:t>5</w:t>
      </w:r>
      <w:r>
        <w:rPr>
          <w:rFonts w:cs="Calibri"/>
        </w:rPr>
        <w:t>.</w:t>
      </w:r>
      <w:r>
        <w:rPr>
          <w:rFonts w:cs="Calibri"/>
        </w:rPr>
        <w:t xml:space="preserve"> </w:t>
      </w:r>
      <w:r>
        <w:rPr>
          <w:rFonts w:cs="Calibri"/>
        </w:rPr>
        <w:t xml:space="preserve">4. 2026 </w:t>
      </w:r>
      <w:proofErr w:type="spellStart"/>
      <w:r>
        <w:rPr>
          <w:rFonts w:cs="Calibri"/>
        </w:rPr>
        <w:t>pouze</w:t>
      </w:r>
      <w:proofErr w:type="spellEnd"/>
      <w:r>
        <w:rPr>
          <w:rFonts w:cs="Calibri"/>
        </w:rPr>
        <w:t xml:space="preserve"> po </w:t>
      </w:r>
      <w:proofErr w:type="spellStart"/>
      <w:r>
        <w:rPr>
          <w:rFonts w:cs="Calibri"/>
        </w:rPr>
        <w:t>telefonické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dohodě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čísle</w:t>
      </w:r>
      <w:proofErr w:type="spellEnd"/>
      <w:r>
        <w:rPr>
          <w:rFonts w:cs="Calibri"/>
        </w:rPr>
        <w:t xml:space="preserve"> </w:t>
      </w:r>
      <w:r>
        <w:rPr>
          <w:rFonts w:cs="Calibri"/>
          <w:color w:val="565656"/>
        </w:rPr>
        <w:t>+420724945839</w:t>
      </w:r>
      <w:r>
        <w:rPr>
          <w:rFonts w:cs="Calibri"/>
          <w:color w:val="565656"/>
        </w:rPr>
        <w:t>.</w:t>
      </w:r>
    </w:p>
    <w:p w14:paraId="2A8D0156" w14:textId="77777777" w:rsidR="004128FA" w:rsidRDefault="008D481D">
      <w:pPr>
        <w:spacing w:after="157" w:line="262" w:lineRule="auto"/>
        <w:ind w:left="-5" w:hanging="10"/>
      </w:pPr>
      <w:proofErr w:type="spellStart"/>
      <w:r>
        <w:rPr>
          <w:rFonts w:cs="Calibri"/>
        </w:rPr>
        <w:t>Chataři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katastru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obce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kteří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budou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chtít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vyhodit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odpad</w:t>
      </w:r>
      <w:proofErr w:type="spellEnd"/>
      <w:r>
        <w:rPr>
          <w:rFonts w:cs="Calibri"/>
        </w:rPr>
        <w:t xml:space="preserve"> ze </w:t>
      </w:r>
      <w:proofErr w:type="spellStart"/>
      <w:r>
        <w:rPr>
          <w:rFonts w:cs="Calibri"/>
        </w:rPr>
        <w:t>své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nemovitosti</w:t>
      </w:r>
      <w:proofErr w:type="spellEnd"/>
      <w:r>
        <w:rPr>
          <w:rFonts w:cs="Calibri"/>
        </w:rPr>
        <w:t xml:space="preserve"> se </w:t>
      </w:r>
      <w:proofErr w:type="spellStart"/>
      <w:r>
        <w:rPr>
          <w:rFonts w:cs="Calibri"/>
        </w:rPr>
        <w:t>prokáží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vlastnictvím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této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nemovitosti</w:t>
      </w:r>
      <w:proofErr w:type="spellEnd"/>
      <w:r>
        <w:rPr>
          <w:rFonts w:cs="Calibri"/>
        </w:rPr>
        <w:t xml:space="preserve">. V </w:t>
      </w:r>
      <w:proofErr w:type="spellStart"/>
      <w:r>
        <w:rPr>
          <w:rFonts w:cs="Calibri"/>
        </w:rPr>
        <w:t>opačném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případě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jim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neumožním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odpad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vyhodit</w:t>
      </w:r>
      <w:proofErr w:type="spellEnd"/>
      <w:r>
        <w:rPr>
          <w:rFonts w:cs="Calibri"/>
        </w:rPr>
        <w:t xml:space="preserve">.   </w:t>
      </w:r>
    </w:p>
    <w:p w14:paraId="7E78FE5B" w14:textId="3786D7E0" w:rsidR="004128FA" w:rsidRDefault="008D481D">
      <w:pPr>
        <w:spacing w:after="158"/>
        <w:ind w:left="-5" w:hanging="10"/>
      </w:pPr>
      <w:r>
        <w:rPr>
          <w:rFonts w:cs="Calibri"/>
        </w:rPr>
        <w:t xml:space="preserve">- </w:t>
      </w:r>
      <w:r w:rsidR="00C3460A">
        <w:rPr>
          <w:rFonts w:cs="Calibri"/>
        </w:rPr>
        <w:t>7</w:t>
      </w:r>
      <w:r>
        <w:rPr>
          <w:rFonts w:cs="Calibri"/>
        </w:rPr>
        <w:t xml:space="preserve">. </w:t>
      </w:r>
      <w:r w:rsidR="00C21E41">
        <w:rPr>
          <w:rFonts w:cs="Calibri"/>
        </w:rPr>
        <w:t>4</w:t>
      </w:r>
      <w:r>
        <w:rPr>
          <w:rFonts w:cs="Calibri"/>
        </w:rPr>
        <w:t>. 202</w:t>
      </w:r>
      <w:r w:rsidR="00C21E41">
        <w:rPr>
          <w:rFonts w:cs="Calibri"/>
        </w:rPr>
        <w:t>6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bude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kontejner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odvezen</w:t>
      </w:r>
      <w:proofErr w:type="spellEnd"/>
      <w:r>
        <w:rPr>
          <w:rFonts w:cs="Calibri"/>
        </w:rPr>
        <w:t xml:space="preserve">. </w:t>
      </w:r>
    </w:p>
    <w:p w14:paraId="02C2E4A8" w14:textId="77777777" w:rsidR="004128FA" w:rsidRDefault="008D481D">
      <w:r>
        <w:rPr>
          <w:rFonts w:cs="Calibri"/>
        </w:rPr>
        <w:t xml:space="preserve"> </w:t>
      </w:r>
    </w:p>
    <w:p w14:paraId="09CAB902" w14:textId="77777777" w:rsidR="004128FA" w:rsidRDefault="008D481D">
      <w:pPr>
        <w:ind w:left="10" w:right="-8" w:hanging="10"/>
        <w:jc w:val="right"/>
      </w:pPr>
      <w:r>
        <w:rPr>
          <w:rFonts w:cs="Calibri"/>
        </w:rPr>
        <w:t xml:space="preserve">Michal Tvrdík </w:t>
      </w:r>
    </w:p>
    <w:p w14:paraId="41282924" w14:textId="77777777" w:rsidR="004128FA" w:rsidRDefault="008D481D">
      <w:pPr>
        <w:ind w:left="10" w:right="-8" w:hanging="10"/>
        <w:jc w:val="right"/>
      </w:pPr>
      <w:r>
        <w:rPr>
          <w:rFonts w:cs="Calibri"/>
        </w:rPr>
        <w:t xml:space="preserve">Starosta </w:t>
      </w:r>
      <w:proofErr w:type="spellStart"/>
      <w:r>
        <w:rPr>
          <w:rFonts w:cs="Calibri"/>
        </w:rPr>
        <w:t>obce</w:t>
      </w:r>
      <w:proofErr w:type="spellEnd"/>
      <w:r>
        <w:rPr>
          <w:rFonts w:cs="Calibri"/>
        </w:rPr>
        <w:t xml:space="preserve"> Tatrovice </w:t>
      </w:r>
    </w:p>
    <w:p w14:paraId="3CBF2961" w14:textId="77777777" w:rsidR="004128FA" w:rsidRDefault="008D481D">
      <w:r>
        <w:rPr>
          <w:rFonts w:cs="Calibri"/>
        </w:rPr>
        <w:t xml:space="preserve"> </w:t>
      </w:r>
    </w:p>
    <w:p w14:paraId="0CA33A98" w14:textId="77777777" w:rsidR="004128FA" w:rsidRDefault="008D481D">
      <w:r>
        <w:rPr>
          <w:rFonts w:cs="Calibri"/>
        </w:rPr>
        <w:t xml:space="preserve"> </w:t>
      </w:r>
    </w:p>
    <w:p w14:paraId="6D0B9037" w14:textId="77777777" w:rsidR="004128FA" w:rsidRDefault="008D481D">
      <w:pPr>
        <w:spacing w:after="161"/>
      </w:pPr>
      <w:r>
        <w:rPr>
          <w:rFonts w:cs="Calibri"/>
        </w:rPr>
        <w:t xml:space="preserve"> </w:t>
      </w:r>
    </w:p>
    <w:p w14:paraId="6FA87441" w14:textId="77777777" w:rsidR="004128FA" w:rsidRDefault="008D481D">
      <w:r>
        <w:rPr>
          <w:rFonts w:cs="Calibri"/>
        </w:rPr>
        <w:t xml:space="preserve"> </w:t>
      </w:r>
    </w:p>
    <w:p w14:paraId="2C80DF92" w14:textId="77777777" w:rsidR="004128FA" w:rsidRDefault="008D481D">
      <w:r>
        <w:rPr>
          <w:rFonts w:cs="Calibri"/>
        </w:rPr>
        <w:t xml:space="preserve"> </w:t>
      </w:r>
    </w:p>
    <w:p w14:paraId="670DA48D" w14:textId="77777777" w:rsidR="004128FA" w:rsidRDefault="008D481D">
      <w:r>
        <w:rPr>
          <w:rFonts w:cs="Calibri"/>
        </w:rPr>
        <w:t xml:space="preserve"> </w:t>
      </w:r>
    </w:p>
    <w:p w14:paraId="116E9E20" w14:textId="77777777" w:rsidR="004128FA" w:rsidRDefault="008D481D">
      <w:pPr>
        <w:spacing w:after="161"/>
      </w:pPr>
      <w:r>
        <w:rPr>
          <w:rFonts w:cs="Calibri"/>
        </w:rPr>
        <w:t xml:space="preserve"> </w:t>
      </w:r>
    </w:p>
    <w:p w14:paraId="5BB4F07D" w14:textId="77777777" w:rsidR="004128FA" w:rsidRDefault="008D481D">
      <w:r>
        <w:rPr>
          <w:rFonts w:cs="Calibri"/>
        </w:rPr>
        <w:t xml:space="preserve"> </w:t>
      </w:r>
    </w:p>
    <w:p w14:paraId="477AD476" w14:textId="77777777" w:rsidR="004128FA" w:rsidRDefault="008D481D">
      <w:r>
        <w:rPr>
          <w:rFonts w:cs="Calibri"/>
        </w:rPr>
        <w:t xml:space="preserve"> </w:t>
      </w:r>
    </w:p>
    <w:p w14:paraId="4E357FAB" w14:textId="77777777" w:rsidR="004128FA" w:rsidRDefault="008D481D">
      <w:r>
        <w:rPr>
          <w:rFonts w:cs="Calibri"/>
        </w:rPr>
        <w:t xml:space="preserve"> </w:t>
      </w:r>
    </w:p>
    <w:p w14:paraId="756FA3ED" w14:textId="77777777" w:rsidR="004128FA" w:rsidRDefault="008D481D">
      <w:r>
        <w:rPr>
          <w:rFonts w:cs="Calibri"/>
        </w:rPr>
        <w:t xml:space="preserve"> </w:t>
      </w:r>
    </w:p>
    <w:p w14:paraId="56F0AF03" w14:textId="77777777" w:rsidR="004128FA" w:rsidRDefault="008D481D">
      <w:r>
        <w:rPr>
          <w:rFonts w:cs="Calibri"/>
        </w:rPr>
        <w:t xml:space="preserve"> </w:t>
      </w:r>
    </w:p>
    <w:p w14:paraId="6A76DFED" w14:textId="77777777" w:rsidR="004128FA" w:rsidRDefault="008D481D">
      <w:r>
        <w:rPr>
          <w:rFonts w:cs="Calibri"/>
        </w:rPr>
        <w:t xml:space="preserve"> </w:t>
      </w:r>
    </w:p>
    <w:p w14:paraId="6D797F21" w14:textId="77777777" w:rsidR="004128FA" w:rsidRDefault="008D481D">
      <w:pPr>
        <w:spacing w:after="161"/>
      </w:pPr>
      <w:r>
        <w:rPr>
          <w:rFonts w:cs="Calibri"/>
        </w:rPr>
        <w:t xml:space="preserve"> </w:t>
      </w:r>
    </w:p>
    <w:p w14:paraId="690F14BD" w14:textId="77777777" w:rsidR="004128FA" w:rsidRDefault="008D481D">
      <w:pPr>
        <w:spacing w:after="0"/>
      </w:pPr>
      <w:r>
        <w:rPr>
          <w:rFonts w:cs="Calibri"/>
        </w:rPr>
        <w:t xml:space="preserve"> </w:t>
      </w:r>
    </w:p>
    <w:sectPr w:rsidR="004128FA">
      <w:headerReference w:type="even" r:id="rId7"/>
      <w:headerReference w:type="first" r:id="rId8"/>
      <w:pgSz w:w="11905" w:h="16840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34B59" w14:textId="77777777" w:rsidR="009207FC" w:rsidRDefault="009207FC" w:rsidP="009207FC">
      <w:pPr>
        <w:spacing w:after="0" w:line="240" w:lineRule="auto"/>
      </w:pPr>
      <w:r>
        <w:separator/>
      </w:r>
    </w:p>
  </w:endnote>
  <w:endnote w:type="continuationSeparator" w:id="0">
    <w:p w14:paraId="60D07CD7" w14:textId="77777777" w:rsidR="009207FC" w:rsidRDefault="009207FC" w:rsidP="0092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66B4E" w14:textId="77777777" w:rsidR="009207FC" w:rsidRDefault="009207FC" w:rsidP="009207FC">
      <w:pPr>
        <w:spacing w:after="0" w:line="240" w:lineRule="auto"/>
      </w:pPr>
      <w:r>
        <w:separator/>
      </w:r>
    </w:p>
  </w:footnote>
  <w:footnote w:type="continuationSeparator" w:id="0">
    <w:p w14:paraId="21943241" w14:textId="77777777" w:rsidR="009207FC" w:rsidRDefault="009207FC" w:rsidP="00920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48C0" w14:textId="4197D0AA" w:rsidR="009207FC" w:rsidRDefault="009207F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2CD25C" wp14:editId="695C9B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2265" cy="357505"/>
              <wp:effectExtent l="0" t="0" r="635" b="4445"/>
              <wp:wrapNone/>
              <wp:docPr id="1999378761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2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6826F5" w14:textId="6FAB2EBD" w:rsidR="009207FC" w:rsidRPr="009207FC" w:rsidRDefault="009207FC" w:rsidP="009207FC">
                          <w:pPr>
                            <w:spacing w:after="0"/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</w:pPr>
                          <w:r w:rsidRPr="009207FC"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CD25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26.9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" filled="f" stroked="f">
              <v:textbox style="mso-fit-shape-to-text:t" inset="0,15pt,0,0">
                <w:txbxContent>
                  <w:p w14:paraId="0D6826F5" w14:textId="6FAB2EBD" w:rsidR="009207FC" w:rsidRPr="009207FC" w:rsidRDefault="009207FC" w:rsidP="009207FC">
                    <w:pPr>
                      <w:spacing w:after="0"/>
                      <w:rPr>
                        <w:rFonts w:cs="Calibri"/>
                        <w:noProof/>
                        <w:sz w:val="20"/>
                        <w:szCs w:val="20"/>
                      </w:rPr>
                    </w:pPr>
                    <w:r w:rsidRPr="009207FC">
                      <w:rPr>
                        <w:rFonts w:cs="Calibri"/>
                        <w:noProof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1A2D" w14:textId="2BD07627" w:rsidR="009207FC" w:rsidRDefault="009207F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518C8F" wp14:editId="1CBF43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2265" cy="357505"/>
              <wp:effectExtent l="0" t="0" r="635" b="4445"/>
              <wp:wrapNone/>
              <wp:docPr id="374203346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2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63251" w14:textId="5B34FB5B" w:rsidR="009207FC" w:rsidRPr="009207FC" w:rsidRDefault="009207FC" w:rsidP="009207FC">
                          <w:pPr>
                            <w:spacing w:after="0"/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</w:pPr>
                          <w:r w:rsidRPr="009207FC"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18C8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í" style="position:absolute;margin-left:0;margin-top:0;width:26.9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" filled="f" stroked="f">
              <v:textbox style="mso-fit-shape-to-text:t" inset="0,15pt,0,0">
                <w:txbxContent>
                  <w:p w14:paraId="15363251" w14:textId="5B34FB5B" w:rsidR="009207FC" w:rsidRPr="009207FC" w:rsidRDefault="009207FC" w:rsidP="009207FC">
                    <w:pPr>
                      <w:spacing w:after="0"/>
                      <w:rPr>
                        <w:rFonts w:cs="Calibri"/>
                        <w:noProof/>
                        <w:sz w:val="20"/>
                        <w:szCs w:val="20"/>
                      </w:rPr>
                    </w:pPr>
                    <w:r w:rsidRPr="009207FC">
                      <w:rPr>
                        <w:rFonts w:cs="Calibri"/>
                        <w:noProof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61DDC"/>
    <w:multiLevelType w:val="hybridMultilevel"/>
    <w:tmpl w:val="FFFFFFFF"/>
    <w:lvl w:ilvl="0" w:tplc="5288982C">
      <w:start w:val="1"/>
      <w:numFmt w:val="bullet"/>
      <w:lvlText w:val="-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04A34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026AB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5033D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7E1F9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FC86F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0E51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8E2F1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3048A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878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8FA"/>
    <w:rsid w:val="00194076"/>
    <w:rsid w:val="002325C7"/>
    <w:rsid w:val="004128FA"/>
    <w:rsid w:val="00540B8A"/>
    <w:rsid w:val="00604840"/>
    <w:rsid w:val="008D481D"/>
    <w:rsid w:val="009207FC"/>
    <w:rsid w:val="00C21E41"/>
    <w:rsid w:val="00C3460A"/>
    <w:rsid w:val="00F10DB4"/>
    <w:rsid w:val="00F4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1EA4A"/>
  <w15:docId w15:val="{1AA79AEC-4CF6-C84D-A66F-6AF9C226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0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07FC"/>
    <w:rPr>
      <w:rFonts w:ascii="Calibri" w:eastAsia="Calibri" w:hAnsi="Calibri" w:cs="Times New Roman"/>
      <w:color w:val="000000"/>
      <w:sz w:val="22"/>
      <w:lang w:val="en" w:eastAsia="en"/>
    </w:rPr>
  </w:style>
  <w:style w:type="paragraph" w:styleId="Zpat">
    <w:name w:val="footer"/>
    <w:basedOn w:val="Normln"/>
    <w:link w:val="ZpatChar"/>
    <w:uiPriority w:val="99"/>
    <w:unhideWhenUsed/>
    <w:rsid w:val="00C21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1E41"/>
    <w:rPr>
      <w:rFonts w:ascii="Calibri" w:eastAsia="Calibri" w:hAnsi="Calibri" w:cs="Times New Roman"/>
      <w:color w:val="000000"/>
      <w:sz w:val="22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d60e2-0610-469e-bc85-ddf161c51660}" enabled="1" method="Standard" siteId="{99b0a603-0233-447f-be43-f8d44b9c8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Tvrdík</dc:creator>
  <cp:keywords/>
  <cp:lastModifiedBy>Michal Tvrdík</cp:lastModifiedBy>
  <cp:revision>2</cp:revision>
  <dcterms:created xsi:type="dcterms:W3CDTF">2026-03-26T12:05:00Z</dcterms:created>
  <dcterms:modified xsi:type="dcterms:W3CDTF">2026-03-26T12:05:00Z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164de3d2,772c1949,689da729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</Properties>
</file>